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73" w:rsidRPr="00CA27F7" w:rsidRDefault="00660973" w:rsidP="0066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A27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AUDITED STANDALONE FINANCIAL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RESULTS</w:t>
      </w:r>
      <w:r w:rsidRPr="00CA27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AND </w:t>
      </w:r>
      <w:r w:rsidRPr="00CA27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AUDITED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CONSOLIDATED</w:t>
      </w:r>
      <w:r w:rsidRPr="00CA27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FINANCIAL RESULTS OF</w:t>
      </w:r>
      <w:r w:rsidR="00026351" w:rsidRPr="00CA27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26351" w:rsidRPr="0002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JSW </w:t>
      </w:r>
      <w:r w:rsidR="00E46B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ENERGY </w:t>
      </w:r>
      <w:r w:rsidR="00026351" w:rsidRPr="000263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LIMITED</w:t>
      </w:r>
      <w:r w:rsidRPr="00CA27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FOR THE LAST THREE FINANCIAL YEARS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660973" w:rsidRDefault="00660973" w:rsidP="0066097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6B8C" w:rsidRDefault="00E46B8C" w:rsidP="00E46B8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6B8C" w:rsidRPr="00883FE5" w:rsidRDefault="00E46B8C" w:rsidP="00E46B8C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883FE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Audited standalone financial results</w:t>
      </w:r>
    </w:p>
    <w:p w:rsidR="00E46B8C" w:rsidRPr="00CA27F7" w:rsidRDefault="00E46B8C" w:rsidP="00E46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6B8C" w:rsidRPr="00646207" w:rsidRDefault="00E46B8C" w:rsidP="00E46B8C">
      <w:pPr>
        <w:tabs>
          <w:tab w:val="left" w:pos="-720"/>
        </w:tabs>
        <w:suppressAutoHyphens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B8C" w:rsidRPr="00CA27F7" w:rsidRDefault="00E46B8C" w:rsidP="00E46B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Del="00915C88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CA27F7">
        <w:rPr>
          <w:rFonts w:ascii="Times New Roman" w:eastAsia="Times New Roman" w:hAnsi="Times New Roman" w:cs="Times New Roman"/>
          <w:bCs/>
          <w:i/>
          <w:sz w:val="20"/>
          <w:szCs w:val="20"/>
        </w:rPr>
        <w:t>(</w:t>
      </w:r>
      <w:proofErr w:type="spellStart"/>
      <w:r w:rsidRPr="00CA27F7">
        <w:rPr>
          <w:rFonts w:ascii="Times New Roman" w:eastAsia="Times New Roman" w:hAnsi="Times New Roman" w:cs="Times New Roman"/>
          <w:bCs/>
          <w:i/>
          <w:sz w:val="20"/>
          <w:szCs w:val="20"/>
        </w:rPr>
        <w:t>Rs</w:t>
      </w:r>
      <w:proofErr w:type="spellEnd"/>
      <w:r w:rsidRPr="00CA27F7">
        <w:rPr>
          <w:rFonts w:ascii="Times New Roman" w:eastAsia="Times New Roman" w:hAnsi="Times New Roman" w:cs="Times New Roman"/>
          <w:bCs/>
          <w:i/>
          <w:sz w:val="20"/>
          <w:szCs w:val="20"/>
        </w:rPr>
        <w:t>. in million except per share data)</w:t>
      </w:r>
    </w:p>
    <w:tbl>
      <w:tblPr>
        <w:tblW w:w="935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2685"/>
        <w:gridCol w:w="2268"/>
        <w:gridCol w:w="2327"/>
      </w:tblGrid>
      <w:tr w:rsidR="00E46B8C" w:rsidRPr="00CA27F7" w:rsidTr="00EB2F18">
        <w:trPr>
          <w:cantSplit/>
          <w:trHeight w:val="465"/>
          <w:tblHeader/>
        </w:trPr>
        <w:tc>
          <w:tcPr>
            <w:tcW w:w="2070" w:type="dxa"/>
            <w:shd w:val="clear" w:color="auto" w:fill="A6A6A6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2685" w:type="dxa"/>
            <w:shd w:val="clear" w:color="auto" w:fill="A6A6A6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 xml:space="preserve">Financial Year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2024</w:t>
            </w:r>
          </w:p>
        </w:tc>
        <w:tc>
          <w:tcPr>
            <w:tcW w:w="2268" w:type="dxa"/>
            <w:shd w:val="clear" w:color="auto" w:fill="A6A6A6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 xml:space="preserve">Financial Year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2023</w:t>
            </w:r>
          </w:p>
        </w:tc>
        <w:tc>
          <w:tcPr>
            <w:tcW w:w="2327" w:type="dxa"/>
            <w:shd w:val="clear" w:color="auto" w:fill="A6A6A6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 xml:space="preserve">Financial Year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2022</w:t>
            </w:r>
          </w:p>
        </w:tc>
      </w:tr>
      <w:tr w:rsidR="00E46B8C" w:rsidRPr="00CA27F7" w:rsidTr="00EB2F18">
        <w:trPr>
          <w:trHeight w:val="222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Reserves (Excluding Revaluation Reserve)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1,34,708.30 </w:t>
            </w:r>
          </w:p>
        </w:tc>
        <w:tc>
          <w:tcPr>
            <w:tcW w:w="2268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35940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1,19,688.70</w:t>
            </w:r>
          </w:p>
        </w:tc>
        <w:tc>
          <w:tcPr>
            <w:tcW w:w="2327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ED199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 xml:space="preserve"> 1,18,480.40</w:t>
            </w:r>
          </w:p>
        </w:tc>
      </w:tr>
      <w:tr w:rsidR="00E46B8C" w:rsidRPr="00CA27F7" w:rsidTr="00EB2F18">
        <w:trPr>
          <w:trHeight w:val="238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Sales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51,290.90 </w:t>
            </w:r>
          </w:p>
        </w:tc>
        <w:tc>
          <w:tcPr>
            <w:tcW w:w="2268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35940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57,392.30</w:t>
            </w:r>
          </w:p>
        </w:tc>
        <w:tc>
          <w:tcPr>
            <w:tcW w:w="2327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ED199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36,427.40</w:t>
            </w:r>
          </w:p>
        </w:tc>
      </w:tr>
      <w:tr w:rsidR="00E46B8C" w:rsidRPr="00CA27F7" w:rsidTr="00EB2F18">
        <w:trPr>
          <w:trHeight w:val="222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Profit/(Loss) after Tax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9,502.20 </w:t>
            </w:r>
          </w:p>
        </w:tc>
        <w:tc>
          <w:tcPr>
            <w:tcW w:w="2268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35940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7,110.2</w:t>
            </w:r>
          </w:p>
        </w:tc>
        <w:tc>
          <w:tcPr>
            <w:tcW w:w="2327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ED199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5,698.20</w:t>
            </w:r>
          </w:p>
        </w:tc>
      </w:tr>
      <w:tr w:rsidR="00E46B8C" w:rsidRPr="00CA27F7" w:rsidTr="00EB2F18">
        <w:trPr>
          <w:trHeight w:val="81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Earnings per Share (Basic) (Face Value of Rs.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10</w:t>
            </w: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)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5.79 </w:t>
            </w:r>
          </w:p>
        </w:tc>
        <w:tc>
          <w:tcPr>
            <w:tcW w:w="2268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35940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4.33</w:t>
            </w:r>
          </w:p>
        </w:tc>
        <w:tc>
          <w:tcPr>
            <w:tcW w:w="2327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ED199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3.47</w:t>
            </w:r>
          </w:p>
        </w:tc>
      </w:tr>
      <w:tr w:rsidR="00E46B8C" w:rsidRPr="00CA27F7" w:rsidTr="00EB2F18">
        <w:trPr>
          <w:trHeight w:val="113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Earnings per Share (Diluted) (Face Value of Rs.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10</w:t>
            </w: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)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5.78 </w:t>
            </w:r>
          </w:p>
        </w:tc>
        <w:tc>
          <w:tcPr>
            <w:tcW w:w="2268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35940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4.32</w:t>
            </w:r>
          </w:p>
        </w:tc>
        <w:tc>
          <w:tcPr>
            <w:tcW w:w="2327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ED199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3.46</w:t>
            </w:r>
          </w:p>
        </w:tc>
      </w:tr>
      <w:tr w:rsidR="00E46B8C" w:rsidRPr="00CA27F7" w:rsidTr="00EB2F18">
        <w:trPr>
          <w:trHeight w:val="61"/>
        </w:trPr>
        <w:tc>
          <w:tcPr>
            <w:tcW w:w="2070" w:type="dxa"/>
          </w:tcPr>
          <w:p w:rsidR="00E46B8C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Net Asset Value</w:t>
            </w:r>
          </w:p>
          <w:p w:rsidR="00E46B8C" w:rsidRPr="00CA27F7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             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BD24F9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,51,120.50</w:t>
            </w: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A35940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1,36,094.10</w:t>
            </w:r>
          </w:p>
        </w:tc>
        <w:tc>
          <w:tcPr>
            <w:tcW w:w="2327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ED199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 xml:space="preserve"> 1,34,877.10</w:t>
            </w:r>
          </w:p>
        </w:tc>
      </w:tr>
      <w:tr w:rsidR="00E46B8C" w:rsidRPr="00CA27F7" w:rsidTr="00EB2F18">
        <w:trPr>
          <w:trHeight w:val="61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</w:pPr>
            <w:r w:rsidRPr="006E74EA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Equity Capital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16,412.20 </w:t>
            </w:r>
          </w:p>
        </w:tc>
        <w:tc>
          <w:tcPr>
            <w:tcW w:w="2268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</w:pPr>
            <w:r w:rsidRPr="00A35940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16,405.40</w:t>
            </w:r>
          </w:p>
        </w:tc>
        <w:tc>
          <w:tcPr>
            <w:tcW w:w="2327" w:type="dxa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</w:pPr>
            <w:r w:rsidRPr="00ED199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16,396.70</w:t>
            </w:r>
          </w:p>
        </w:tc>
      </w:tr>
    </w:tbl>
    <w:p w:rsidR="00E46B8C" w:rsidRPr="00CA27F7" w:rsidRDefault="00E46B8C" w:rsidP="00E46B8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B8C" w:rsidRDefault="00E46B8C" w:rsidP="00E46B8C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A27F7">
        <w:rPr>
          <w:rFonts w:ascii="Times New Roman" w:eastAsia="Times New Roman" w:hAnsi="Times New Roman" w:cs="Times New Roman"/>
          <w:bCs/>
          <w:sz w:val="20"/>
          <w:szCs w:val="20"/>
        </w:rPr>
        <w:t xml:space="preserve">Our turnover as on </w:t>
      </w:r>
      <w:r w:rsidRPr="00A35940">
        <w:rPr>
          <w:rFonts w:ascii="Times New Roman" w:eastAsia="Times New Roman" w:hAnsi="Times New Roman" w:cs="Times New Roman"/>
          <w:bCs/>
          <w:sz w:val="20"/>
          <w:szCs w:val="20"/>
        </w:rPr>
        <w:t>March 31, 202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4</w:t>
      </w:r>
      <w:r w:rsidRPr="00CA27F7">
        <w:rPr>
          <w:rFonts w:ascii="Times New Roman" w:eastAsia="Times New Roman" w:hAnsi="Times New Roman" w:cs="Times New Roman"/>
          <w:bCs/>
          <w:sz w:val="20"/>
          <w:szCs w:val="20"/>
        </w:rPr>
        <w:t xml:space="preserve"> is </w:t>
      </w:r>
      <w:proofErr w:type="spellStart"/>
      <w:r w:rsidRPr="00CA27F7">
        <w:rPr>
          <w:rFonts w:ascii="Times New Roman" w:eastAsia="Times New Roman" w:hAnsi="Times New Roman" w:cs="Times New Roman"/>
          <w:bCs/>
          <w:sz w:val="20"/>
          <w:szCs w:val="20"/>
        </w:rPr>
        <w:t>Rs</w:t>
      </w:r>
      <w:proofErr w:type="spellEnd"/>
      <w:r w:rsidRPr="00CA27F7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D24F9">
        <w:rPr>
          <w:rFonts w:ascii="Times New Roman" w:eastAsia="Times New Roman" w:hAnsi="Times New Roman" w:cs="Times New Roman"/>
          <w:bCs/>
          <w:sz w:val="20"/>
          <w:szCs w:val="20"/>
        </w:rPr>
        <w:t>51,290.90 million</w:t>
      </w:r>
      <w:r w:rsidRPr="00CA27F7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</w:p>
    <w:p w:rsidR="00E46B8C" w:rsidRPr="00CA27F7" w:rsidRDefault="00E46B8C" w:rsidP="00E46B8C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B8C" w:rsidRPr="00E614CC" w:rsidRDefault="00E46B8C" w:rsidP="00E46B8C">
      <w:pPr>
        <w:pStyle w:val="ListParagraph"/>
        <w:numPr>
          <w:ilvl w:val="0"/>
          <w:numId w:val="1"/>
        </w:numPr>
        <w:ind w:left="0"/>
      </w:pPr>
      <w:r w:rsidRPr="00883FE5">
        <w:rPr>
          <w:rFonts w:ascii="Times New Roman" w:hAnsi="Times New Roman" w:cs="Times New Roman"/>
          <w:b/>
          <w:bCs/>
          <w:i/>
          <w:iCs/>
        </w:rPr>
        <w:t>Audited Consolidated Financial Results</w:t>
      </w:r>
    </w:p>
    <w:p w:rsidR="00E46B8C" w:rsidRPr="00CA27F7" w:rsidRDefault="00E46B8C" w:rsidP="00E46B8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6B8C" w:rsidRPr="00646207" w:rsidRDefault="00E46B8C" w:rsidP="00E46B8C">
      <w:pPr>
        <w:tabs>
          <w:tab w:val="left" w:pos="-720"/>
        </w:tabs>
        <w:suppressAutoHyphens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B8C" w:rsidRPr="00CA27F7" w:rsidRDefault="00E46B8C" w:rsidP="00E46B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CA27F7">
        <w:rPr>
          <w:rFonts w:ascii="Times New Roman" w:eastAsia="Times New Roman" w:hAnsi="Times New Roman" w:cs="Times New Roman"/>
          <w:bCs/>
          <w:i/>
          <w:sz w:val="20"/>
          <w:szCs w:val="20"/>
        </w:rPr>
        <w:t>(</w:t>
      </w:r>
      <w:proofErr w:type="spellStart"/>
      <w:r w:rsidRPr="00CA27F7">
        <w:rPr>
          <w:rFonts w:ascii="Times New Roman" w:eastAsia="Times New Roman" w:hAnsi="Times New Roman" w:cs="Times New Roman"/>
          <w:bCs/>
          <w:i/>
          <w:sz w:val="20"/>
          <w:szCs w:val="20"/>
        </w:rPr>
        <w:t>Rs</w:t>
      </w:r>
      <w:proofErr w:type="spellEnd"/>
      <w:r w:rsidRPr="00CA27F7">
        <w:rPr>
          <w:rFonts w:ascii="Times New Roman" w:eastAsia="Times New Roman" w:hAnsi="Times New Roman" w:cs="Times New Roman"/>
          <w:bCs/>
          <w:i/>
          <w:sz w:val="20"/>
          <w:szCs w:val="20"/>
        </w:rPr>
        <w:t>. in million except per share data)</w:t>
      </w:r>
    </w:p>
    <w:tbl>
      <w:tblPr>
        <w:tblW w:w="935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2685"/>
        <w:gridCol w:w="2551"/>
        <w:gridCol w:w="2044"/>
      </w:tblGrid>
      <w:tr w:rsidR="00E46B8C" w:rsidRPr="00CA27F7" w:rsidTr="00EB2F18">
        <w:trPr>
          <w:cantSplit/>
          <w:trHeight w:val="465"/>
          <w:tblHeader/>
        </w:trPr>
        <w:tc>
          <w:tcPr>
            <w:tcW w:w="2070" w:type="dxa"/>
            <w:shd w:val="clear" w:color="auto" w:fill="A6A6A6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2685" w:type="dxa"/>
            <w:shd w:val="clear" w:color="auto" w:fill="A6A6A6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 xml:space="preserve">Financial Year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2024</w:t>
            </w:r>
          </w:p>
        </w:tc>
        <w:tc>
          <w:tcPr>
            <w:tcW w:w="2551" w:type="dxa"/>
            <w:shd w:val="clear" w:color="auto" w:fill="A6A6A6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 xml:space="preserve">Financial Year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2023</w:t>
            </w:r>
          </w:p>
        </w:tc>
        <w:tc>
          <w:tcPr>
            <w:tcW w:w="2044" w:type="dxa"/>
            <w:shd w:val="clear" w:color="auto" w:fill="A6A6A6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 xml:space="preserve">Financial Year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2022</w:t>
            </w:r>
          </w:p>
        </w:tc>
      </w:tr>
      <w:tr w:rsidR="00E46B8C" w:rsidRPr="00CA27F7" w:rsidTr="00EB2F18">
        <w:trPr>
          <w:trHeight w:val="222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Reserves (Excluding Revaluation Reserve)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1,91,905.20 </w:t>
            </w:r>
          </w:p>
        </w:tc>
        <w:tc>
          <w:tcPr>
            <w:tcW w:w="2551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1,69,882.70 </w:t>
            </w:r>
          </w:p>
        </w:tc>
        <w:tc>
          <w:tcPr>
            <w:tcW w:w="2044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1,57,752.30 </w:t>
            </w:r>
          </w:p>
        </w:tc>
      </w:tr>
      <w:tr w:rsidR="00E46B8C" w:rsidRPr="00CA27F7" w:rsidTr="00EB2F18">
        <w:trPr>
          <w:trHeight w:val="238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Sales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1,14,859.10 </w:t>
            </w:r>
          </w:p>
        </w:tc>
        <w:tc>
          <w:tcPr>
            <w:tcW w:w="2551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1,03,318.10 </w:t>
            </w:r>
          </w:p>
        </w:tc>
        <w:tc>
          <w:tcPr>
            <w:tcW w:w="2044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81,671.50 </w:t>
            </w:r>
          </w:p>
        </w:tc>
      </w:tr>
      <w:tr w:rsidR="00E46B8C" w:rsidRPr="00CA27F7" w:rsidTr="00EB2F18">
        <w:trPr>
          <w:trHeight w:val="222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Profit/(Loss) after Tax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17,246.50 </w:t>
            </w:r>
          </w:p>
        </w:tc>
        <w:tc>
          <w:tcPr>
            <w:tcW w:w="2551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14,801.20 </w:t>
            </w:r>
          </w:p>
        </w:tc>
        <w:tc>
          <w:tcPr>
            <w:tcW w:w="2044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17,434.80 </w:t>
            </w:r>
          </w:p>
        </w:tc>
      </w:tr>
      <w:tr w:rsidR="00E46B8C" w:rsidRPr="00CA27F7" w:rsidTr="00EB2F18">
        <w:trPr>
          <w:trHeight w:val="81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Earnings per Share (Basic) (Face Value of Rs.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10</w:t>
            </w: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)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10.50 </w:t>
            </w:r>
          </w:p>
        </w:tc>
        <w:tc>
          <w:tcPr>
            <w:tcW w:w="2551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9.01 </w:t>
            </w:r>
          </w:p>
        </w:tc>
        <w:tc>
          <w:tcPr>
            <w:tcW w:w="2044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10.52 </w:t>
            </w:r>
          </w:p>
        </w:tc>
      </w:tr>
      <w:tr w:rsidR="00E46B8C" w:rsidRPr="00CA27F7" w:rsidTr="00EB2F18">
        <w:trPr>
          <w:trHeight w:val="113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Earnings per Share (Diluted) (Face Value of Rs.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10</w:t>
            </w: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)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10.47 </w:t>
            </w:r>
          </w:p>
        </w:tc>
        <w:tc>
          <w:tcPr>
            <w:tcW w:w="2551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8.99 </w:t>
            </w:r>
          </w:p>
        </w:tc>
        <w:tc>
          <w:tcPr>
            <w:tcW w:w="2044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10.50 </w:t>
            </w:r>
          </w:p>
        </w:tc>
      </w:tr>
      <w:tr w:rsidR="00E46B8C" w:rsidRPr="00CA27F7" w:rsidTr="00EB2F18">
        <w:trPr>
          <w:trHeight w:val="61"/>
        </w:trPr>
        <w:tc>
          <w:tcPr>
            <w:tcW w:w="2070" w:type="dxa"/>
          </w:tcPr>
          <w:p w:rsidR="00E46B8C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</w:pPr>
            <w:r w:rsidRPr="00CA27F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Net Asset Value</w:t>
            </w:r>
          </w:p>
          <w:p w:rsidR="00E46B8C" w:rsidRPr="00CA27F7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             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2,08,317.40 </w:t>
            </w:r>
          </w:p>
        </w:tc>
        <w:tc>
          <w:tcPr>
            <w:tcW w:w="2551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1,86,288.10 </w:t>
            </w:r>
          </w:p>
        </w:tc>
        <w:tc>
          <w:tcPr>
            <w:tcW w:w="2044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1,74,149.00 </w:t>
            </w:r>
          </w:p>
        </w:tc>
      </w:tr>
      <w:tr w:rsidR="00E46B8C" w:rsidRPr="00CA27F7" w:rsidTr="00EB2F18">
        <w:trPr>
          <w:trHeight w:val="61"/>
        </w:trPr>
        <w:tc>
          <w:tcPr>
            <w:tcW w:w="2070" w:type="dxa"/>
          </w:tcPr>
          <w:p w:rsidR="00E46B8C" w:rsidRPr="00CA27F7" w:rsidRDefault="00E46B8C" w:rsidP="00EB2F18">
            <w:pPr>
              <w:spacing w:after="0" w:line="240" w:lineRule="auto"/>
              <w:ind w:left="101" w:right="228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</w:pPr>
            <w:r w:rsidRPr="006E74EA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Equity Capital</w:t>
            </w:r>
          </w:p>
        </w:tc>
        <w:tc>
          <w:tcPr>
            <w:tcW w:w="2685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16,412.20 </w:t>
            </w:r>
          </w:p>
        </w:tc>
        <w:tc>
          <w:tcPr>
            <w:tcW w:w="2551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16,405.40 </w:t>
            </w:r>
          </w:p>
        </w:tc>
        <w:tc>
          <w:tcPr>
            <w:tcW w:w="2044" w:type="dxa"/>
            <w:vAlign w:val="center"/>
          </w:tcPr>
          <w:p w:rsidR="00E46B8C" w:rsidRPr="00CA27F7" w:rsidRDefault="00E46B8C" w:rsidP="00EB2F18">
            <w:pPr>
              <w:tabs>
                <w:tab w:val="left" w:pos="2638"/>
              </w:tabs>
              <w:spacing w:after="0" w:line="240" w:lineRule="auto"/>
              <w:ind w:left="101" w:right="228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</w:pPr>
            <w:r w:rsidRPr="00BD24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16,396.70 </w:t>
            </w:r>
          </w:p>
        </w:tc>
      </w:tr>
    </w:tbl>
    <w:p w:rsidR="00E46B8C" w:rsidRPr="001A6C82" w:rsidRDefault="00E46B8C" w:rsidP="00E46B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46B8C" w:rsidRPr="00CA27F7" w:rsidRDefault="00E46B8C" w:rsidP="00E46B8C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27F7">
        <w:rPr>
          <w:rFonts w:ascii="Times New Roman" w:eastAsia="Times New Roman" w:hAnsi="Times New Roman" w:cs="Times New Roman"/>
          <w:bCs/>
          <w:sz w:val="20"/>
          <w:szCs w:val="20"/>
        </w:rPr>
        <w:t xml:space="preserve">Our turnover as on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March 31, 2024</w:t>
      </w:r>
      <w:r w:rsidRPr="00CA27F7">
        <w:rPr>
          <w:rFonts w:ascii="Times New Roman" w:eastAsia="Times New Roman" w:hAnsi="Times New Roman" w:cs="Times New Roman"/>
          <w:bCs/>
          <w:sz w:val="20"/>
          <w:szCs w:val="20"/>
        </w:rPr>
        <w:t xml:space="preserve"> is </w:t>
      </w:r>
      <w:proofErr w:type="spellStart"/>
      <w:r w:rsidRPr="00CA27F7">
        <w:rPr>
          <w:rFonts w:ascii="Times New Roman" w:eastAsia="Times New Roman" w:hAnsi="Times New Roman" w:cs="Times New Roman"/>
          <w:bCs/>
          <w:sz w:val="20"/>
          <w:szCs w:val="20"/>
        </w:rPr>
        <w:t>Rs</w:t>
      </w:r>
      <w:proofErr w:type="spellEnd"/>
      <w:r w:rsidRPr="00CA27F7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D24F9">
        <w:rPr>
          <w:rFonts w:ascii="Times New Roman" w:eastAsia="Times New Roman" w:hAnsi="Times New Roman" w:cs="Times New Roman"/>
          <w:bCs/>
          <w:sz w:val="20"/>
          <w:szCs w:val="20"/>
        </w:rPr>
        <w:t>1,14,859.10 million</w:t>
      </w:r>
      <w:r w:rsidRPr="00CA27F7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</w:p>
    <w:p w:rsidR="008E6ED2" w:rsidRDefault="00096A64">
      <w:r>
        <w:tab/>
      </w:r>
      <w:bookmarkStart w:id="0" w:name="_GoBack"/>
      <w:bookmarkEnd w:id="0"/>
    </w:p>
    <w:sectPr w:rsidR="008E6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0CC0"/>
    <w:multiLevelType w:val="hybridMultilevel"/>
    <w:tmpl w:val="6542FFCA"/>
    <w:lvl w:ilvl="0" w:tplc="82C65A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73"/>
    <w:rsid w:val="00026351"/>
    <w:rsid w:val="00096A64"/>
    <w:rsid w:val="00660973"/>
    <w:rsid w:val="008E6ED2"/>
    <w:rsid w:val="00E4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259B"/>
  <w15:chartTrackingRefBased/>
  <w15:docId w15:val="{2C9B2C56-C5A4-42C0-856B-27ABEAD5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97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Company>JSW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Noyonika Joseph Fernandes</dc:creator>
  <cp:keywords/>
  <dc:description/>
  <cp:lastModifiedBy>Noyonika Joseph Fernandes</cp:lastModifiedBy>
  <cp:revision>4</cp:revision>
  <dcterms:created xsi:type="dcterms:W3CDTF">2024-08-06T11:25:00Z</dcterms:created>
  <dcterms:modified xsi:type="dcterms:W3CDTF">2024-08-06T11:55:00Z</dcterms:modified>
</cp:coreProperties>
</file>